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D72741" w:rsidTr="00927675">
        <w:trPr>
          <w:trHeight w:val="1008"/>
          <w:jc w:val="center"/>
        </w:trPr>
        <w:tc>
          <w:tcPr>
            <w:tcW w:w="2347" w:type="dxa"/>
            <w:gridSpan w:val="2"/>
            <w:vMerge w:val="restart"/>
            <w:tcBorders>
              <w:top w:val="single" w:sz="18" w:space="0" w:color="auto"/>
              <w:right w:val="nil"/>
            </w:tcBorders>
            <w:vAlign w:val="center"/>
          </w:tcPr>
          <w:p w:rsidR="00D72741" w:rsidRDefault="00D72741" w:rsidP="009E2B42">
            <w:pPr>
              <w:ind w:left="-115"/>
            </w:pPr>
            <w:r>
              <w:rPr>
                <w:rFonts w:cs="Times New Roman"/>
                <w:noProof/>
                <w:lang w:eastAsia="zh-CN"/>
              </w:rPr>
              <w:drawing>
                <wp:inline distT="0" distB="0" distL="0" distR="0" wp14:anchorId="624DF22F" wp14:editId="6350D91A">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rsidR="00D72741" w:rsidRPr="006F56D7" w:rsidRDefault="00D72741" w:rsidP="007A0492">
            <w:pPr>
              <w:spacing w:before="280"/>
              <w:jc w:val="center"/>
              <w:rPr>
                <w:rFonts w:asciiTheme="majorBidi" w:hAnsiTheme="majorBidi" w:cstheme="majorBidi"/>
              </w:rPr>
            </w:pPr>
            <w:r w:rsidRPr="006F56D7">
              <w:rPr>
                <w:rFonts w:asciiTheme="majorBidi" w:hAnsiTheme="majorBidi" w:cstheme="majorBidi"/>
                <w:sz w:val="28"/>
                <w:szCs w:val="24"/>
              </w:rPr>
              <w:t xml:space="preserve">Journal of Advanced Research in </w:t>
            </w:r>
            <w:r w:rsidRPr="002A20BC">
              <w:rPr>
                <w:rFonts w:asciiTheme="majorBidi" w:hAnsiTheme="majorBidi" w:cstheme="majorBidi"/>
                <w:sz w:val="28"/>
                <w:szCs w:val="24"/>
              </w:rPr>
              <w:t>Fluid Mechanics and Thermal Sciences</w:t>
            </w:r>
          </w:p>
        </w:tc>
        <w:tc>
          <w:tcPr>
            <w:tcW w:w="2347" w:type="dxa"/>
            <w:gridSpan w:val="3"/>
            <w:vMerge w:val="restart"/>
            <w:tcBorders>
              <w:top w:val="single" w:sz="18" w:space="0" w:color="auto"/>
              <w:left w:val="nil"/>
            </w:tcBorders>
            <w:vAlign w:val="center"/>
          </w:tcPr>
          <w:p w:rsidR="00D72741" w:rsidRPr="006F672B" w:rsidRDefault="00D72741" w:rsidP="009E2B42">
            <w:pPr>
              <w:ind w:right="-115"/>
              <w:jc w:val="right"/>
            </w:pPr>
            <w:r w:rsidRPr="006F672B">
              <w:rPr>
                <w:noProof/>
                <w:lang w:eastAsia="zh-CN"/>
              </w:rPr>
              <w:drawing>
                <wp:inline distT="0" distB="0" distL="0" distR="0" wp14:anchorId="306F960C" wp14:editId="43DC1BF5">
                  <wp:extent cx="822960" cy="115943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1159434"/>
                          </a:xfrm>
                          <a:prstGeom prst="rect">
                            <a:avLst/>
                          </a:prstGeom>
                        </pic:spPr>
                      </pic:pic>
                    </a:graphicData>
                  </a:graphic>
                </wp:inline>
              </w:drawing>
            </w:r>
          </w:p>
        </w:tc>
      </w:tr>
      <w:tr w:rsidR="00D72741" w:rsidTr="00927675">
        <w:trPr>
          <w:trHeight w:val="20"/>
          <w:jc w:val="center"/>
        </w:trPr>
        <w:tc>
          <w:tcPr>
            <w:tcW w:w="2347" w:type="dxa"/>
            <w:gridSpan w:val="2"/>
            <w:vMerge/>
            <w:tcBorders>
              <w:bottom w:val="single" w:sz="18" w:space="0" w:color="auto"/>
              <w:right w:val="nil"/>
            </w:tcBorders>
          </w:tcPr>
          <w:p w:rsidR="00D72741" w:rsidRDefault="00D72741" w:rsidP="009E2B42"/>
        </w:tc>
        <w:tc>
          <w:tcPr>
            <w:tcW w:w="5040" w:type="dxa"/>
            <w:gridSpan w:val="2"/>
            <w:tcBorders>
              <w:top w:val="nil"/>
              <w:left w:val="nil"/>
              <w:bottom w:val="single" w:sz="18" w:space="0" w:color="auto"/>
              <w:right w:val="nil"/>
            </w:tcBorders>
            <w:vAlign w:val="center"/>
          </w:tcPr>
          <w:p w:rsidR="00D72741" w:rsidRDefault="00D72741" w:rsidP="007A0492">
            <w:pPr>
              <w:spacing w:before="120"/>
              <w:jc w:val="center"/>
              <w:rPr>
                <w:color w:val="0070C0"/>
                <w:sz w:val="16"/>
                <w:szCs w:val="14"/>
              </w:rPr>
            </w:pPr>
            <w:r>
              <w:rPr>
                <w:sz w:val="16"/>
                <w:szCs w:val="14"/>
              </w:rPr>
              <w:t>J</w:t>
            </w:r>
            <w:r w:rsidRPr="006F56D7">
              <w:rPr>
                <w:sz w:val="16"/>
                <w:szCs w:val="14"/>
              </w:rPr>
              <w:t xml:space="preserve">ournal homepage: </w:t>
            </w:r>
            <w:r w:rsidRPr="00AF0F2F">
              <w:rPr>
                <w:color w:val="0070C0"/>
                <w:sz w:val="16"/>
                <w:szCs w:val="14"/>
              </w:rPr>
              <w:t>www.akademiabaru.com/</w:t>
            </w:r>
            <w:r>
              <w:rPr>
                <w:color w:val="0070C0"/>
                <w:sz w:val="16"/>
                <w:szCs w:val="14"/>
              </w:rPr>
              <w:t>arfmts</w:t>
            </w:r>
            <w:r w:rsidRPr="00AF0F2F">
              <w:rPr>
                <w:color w:val="0070C0"/>
                <w:sz w:val="16"/>
                <w:szCs w:val="14"/>
              </w:rPr>
              <w:t>.html</w:t>
            </w:r>
          </w:p>
          <w:p w:rsidR="00D72741" w:rsidRPr="006F56D7" w:rsidRDefault="00D72741" w:rsidP="007A0492">
            <w:pPr>
              <w:jc w:val="center"/>
            </w:pPr>
            <w:r w:rsidRPr="00AF0F2F">
              <w:rPr>
                <w:sz w:val="16"/>
                <w:szCs w:val="14"/>
              </w:rPr>
              <w:t xml:space="preserve">ISSN: </w:t>
            </w:r>
            <w:r>
              <w:rPr>
                <w:sz w:val="16"/>
                <w:szCs w:val="14"/>
              </w:rPr>
              <w:t>2289-7879</w:t>
            </w:r>
          </w:p>
        </w:tc>
        <w:tc>
          <w:tcPr>
            <w:tcW w:w="2347" w:type="dxa"/>
            <w:gridSpan w:val="3"/>
            <w:vMerge/>
            <w:tcBorders>
              <w:left w:val="nil"/>
              <w:bottom w:val="single" w:sz="18" w:space="0" w:color="auto"/>
            </w:tcBorders>
          </w:tcPr>
          <w:p w:rsidR="00D72741" w:rsidRPr="006F672B" w:rsidRDefault="00D72741" w:rsidP="009E2B42"/>
        </w:tc>
      </w:tr>
      <w:tr w:rsidR="003F5EA9" w:rsidTr="00927675">
        <w:trPr>
          <w:trHeight w:val="20"/>
          <w:jc w:val="center"/>
        </w:trPr>
        <w:tc>
          <w:tcPr>
            <w:tcW w:w="9734" w:type="dxa"/>
            <w:gridSpan w:val="7"/>
            <w:tcBorders>
              <w:top w:val="nil"/>
              <w:bottom w:val="nil"/>
            </w:tcBorders>
            <w:vAlign w:val="center"/>
          </w:tcPr>
          <w:p w:rsidR="003F5EA9" w:rsidRPr="00C604C0" w:rsidRDefault="003F5EA9" w:rsidP="00927675">
            <w:pPr>
              <w:rPr>
                <w:szCs w:val="24"/>
              </w:rPr>
            </w:pPr>
          </w:p>
        </w:tc>
      </w:tr>
      <w:tr w:rsidR="003F5EA9" w:rsidTr="00927675">
        <w:trPr>
          <w:trHeight w:val="20"/>
          <w:jc w:val="center"/>
        </w:trPr>
        <w:tc>
          <w:tcPr>
            <w:tcW w:w="8190" w:type="dxa"/>
            <w:gridSpan w:val="5"/>
            <w:tcBorders>
              <w:top w:val="nil"/>
              <w:bottom w:val="nil"/>
              <w:right w:val="nil"/>
            </w:tcBorders>
            <w:vAlign w:val="center"/>
          </w:tcPr>
          <w:p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rsidR="003F5EA9" w:rsidRPr="00C604C0" w:rsidRDefault="003F5EA9" w:rsidP="00927675">
            <w:pPr>
              <w:ind w:right="-115"/>
              <w:jc w:val="right"/>
              <w:rPr>
                <w:szCs w:val="24"/>
              </w:rPr>
            </w:pPr>
            <w:r w:rsidRPr="00E51F0F">
              <w:rPr>
                <w:noProof/>
                <w:sz w:val="28"/>
                <w:szCs w:val="28"/>
                <w:lang w:eastAsia="zh-CN"/>
              </w:rPr>
              <mc:AlternateContent>
                <mc:Choice Requires="wps">
                  <w:drawing>
                    <wp:inline distT="0" distB="0" distL="0" distR="0" wp14:anchorId="1B8F7F3F" wp14:editId="6B115B97">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rsidTr="00927675">
        <w:trPr>
          <w:trHeight w:val="20"/>
          <w:jc w:val="center"/>
        </w:trPr>
        <w:tc>
          <w:tcPr>
            <w:tcW w:w="9734" w:type="dxa"/>
            <w:gridSpan w:val="7"/>
            <w:tcBorders>
              <w:top w:val="nil"/>
              <w:bottom w:val="nil"/>
            </w:tcBorders>
            <w:vAlign w:val="center"/>
          </w:tcPr>
          <w:p w:rsidR="003F5EA9" w:rsidRPr="00351F89" w:rsidRDefault="003F5EA9" w:rsidP="00927675">
            <w:pPr>
              <w:rPr>
                <w:noProof/>
                <w:color w:val="FF0000"/>
                <w:szCs w:val="24"/>
              </w:rPr>
            </w:pPr>
          </w:p>
        </w:tc>
      </w:tr>
      <w:tr w:rsidR="003F5EA9" w:rsidTr="00927675">
        <w:trPr>
          <w:trHeight w:val="20"/>
          <w:jc w:val="center"/>
        </w:trPr>
        <w:tc>
          <w:tcPr>
            <w:tcW w:w="9734" w:type="dxa"/>
            <w:gridSpan w:val="7"/>
            <w:tcBorders>
              <w:top w:val="nil"/>
              <w:bottom w:val="nil"/>
            </w:tcBorders>
            <w:vAlign w:val="center"/>
          </w:tcPr>
          <w:p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rsidTr="00927675">
        <w:trPr>
          <w:gridAfter w:val="1"/>
          <w:wAfter w:w="34" w:type="dxa"/>
          <w:trHeight w:val="20"/>
          <w:jc w:val="center"/>
        </w:trPr>
        <w:tc>
          <w:tcPr>
            <w:tcW w:w="236" w:type="dxa"/>
            <w:tcBorders>
              <w:top w:val="nil"/>
              <w:bottom w:val="nil"/>
              <w:right w:val="nil"/>
            </w:tcBorders>
          </w:tcPr>
          <w:p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81310 </w:t>
            </w:r>
            <w:proofErr w:type="spellStart"/>
            <w:r>
              <w:rPr>
                <w:rFonts w:eastAsia="Times New Roman" w:cs="Calibri"/>
                <w:sz w:val="16"/>
                <w:szCs w:val="16"/>
                <w:lang w:val="en-GB"/>
              </w:rPr>
              <w:t>S</w:t>
            </w:r>
            <w:r w:rsidRPr="0049671B">
              <w:rPr>
                <w:rFonts w:eastAsia="Times New Roman" w:cs="Calibri"/>
                <w:sz w:val="16"/>
                <w:szCs w:val="16"/>
                <w:lang w:val="en-GB"/>
              </w:rPr>
              <w:t>kudai</w:t>
            </w:r>
            <w:proofErr w:type="spellEnd"/>
            <w:r w:rsidRPr="0049671B">
              <w:rPr>
                <w:rFonts w:eastAsia="Times New Roman" w:cs="Calibri"/>
                <w:sz w:val="16"/>
                <w:szCs w:val="16"/>
                <w:lang w:val="en-GB"/>
              </w:rPr>
              <w:t>,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rsidTr="00927675">
        <w:trPr>
          <w:gridAfter w:val="1"/>
          <w:wAfter w:w="34" w:type="dxa"/>
          <w:trHeight w:val="20"/>
          <w:jc w:val="center"/>
        </w:trPr>
        <w:tc>
          <w:tcPr>
            <w:tcW w:w="236" w:type="dxa"/>
            <w:tcBorders>
              <w:top w:val="nil"/>
              <w:bottom w:val="nil"/>
              <w:right w:val="nil"/>
            </w:tcBorders>
          </w:tcPr>
          <w:p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9E2B42" w:rsidTr="00927675">
        <w:trPr>
          <w:gridAfter w:val="1"/>
          <w:wAfter w:w="34" w:type="dxa"/>
          <w:trHeight w:val="20"/>
          <w:jc w:val="center"/>
        </w:trPr>
        <w:tc>
          <w:tcPr>
            <w:tcW w:w="236" w:type="dxa"/>
            <w:tcBorders>
              <w:top w:val="nil"/>
              <w:bottom w:val="nil"/>
              <w:right w:val="nil"/>
            </w:tcBorders>
          </w:tcPr>
          <w:p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rsidR="009E2B42" w:rsidRDefault="009E2B42" w:rsidP="008E5C16">
            <w:pPr>
              <w:ind w:left="-115"/>
              <w:rPr>
                <w:rFonts w:eastAsia="Times New Roman" w:cs="Times New Roman"/>
                <w:sz w:val="16"/>
                <w:szCs w:val="16"/>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4"/>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ABSTRACT</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rsidR="003F5EA9" w:rsidRPr="00EE0FAA" w:rsidRDefault="003F5EA9" w:rsidP="00927675">
            <w:pPr>
              <w:spacing w:before="120"/>
              <w:rPr>
                <w:b/>
                <w:bCs/>
                <w:i/>
                <w:iCs/>
                <w:sz w:val="18"/>
                <w:szCs w:val="18"/>
              </w:rPr>
            </w:pPr>
            <w:r w:rsidRPr="00EE0FAA">
              <w:rPr>
                <w:b/>
                <w:bCs/>
                <w:i/>
                <w:iCs/>
                <w:sz w:val="18"/>
                <w:szCs w:val="18"/>
              </w:rPr>
              <w:t>Article history:</w:t>
            </w:r>
          </w:p>
          <w:p w:rsidR="00355F5B" w:rsidRPr="00466763" w:rsidRDefault="00355F5B" w:rsidP="00355F5B">
            <w:pPr>
              <w:rPr>
                <w:color w:val="FF0000"/>
                <w:sz w:val="16"/>
                <w:szCs w:val="16"/>
              </w:rPr>
            </w:pPr>
            <w:r w:rsidRPr="00466763">
              <w:rPr>
                <w:color w:val="FF0000"/>
                <w:sz w:val="16"/>
                <w:szCs w:val="16"/>
              </w:rPr>
              <w:t>Received 2</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October</w:t>
            </w:r>
            <w:r w:rsidRPr="00466763">
              <w:rPr>
                <w:color w:val="FF0000"/>
                <w:sz w:val="16"/>
                <w:szCs w:val="16"/>
              </w:rPr>
              <w:t xml:space="preserve"> 2016</w:t>
            </w:r>
          </w:p>
          <w:p w:rsidR="00355F5B" w:rsidRPr="00466763" w:rsidRDefault="00355F5B" w:rsidP="00355F5B">
            <w:pPr>
              <w:rPr>
                <w:color w:val="FF0000"/>
                <w:sz w:val="16"/>
                <w:szCs w:val="16"/>
              </w:rPr>
            </w:pPr>
            <w:r w:rsidRPr="00466763">
              <w:rPr>
                <w:color w:val="FF0000"/>
                <w:sz w:val="16"/>
                <w:szCs w:val="16"/>
              </w:rPr>
              <w:t xml:space="preserve">Received in revised form 1 </w:t>
            </w:r>
            <w:r w:rsidR="000F794A" w:rsidRPr="00466763">
              <w:rPr>
                <w:color w:val="FF0000"/>
                <w:sz w:val="16"/>
                <w:szCs w:val="16"/>
              </w:rPr>
              <w:t>December</w:t>
            </w:r>
            <w:r w:rsidRPr="00466763">
              <w:rPr>
                <w:color w:val="FF0000"/>
                <w:sz w:val="16"/>
                <w:szCs w:val="16"/>
              </w:rPr>
              <w:t xml:space="preserve"> 2017</w:t>
            </w:r>
          </w:p>
          <w:p w:rsidR="00355F5B" w:rsidRPr="00466763" w:rsidRDefault="00355F5B" w:rsidP="00355F5B">
            <w:pPr>
              <w:rPr>
                <w:color w:val="FF0000"/>
                <w:sz w:val="16"/>
                <w:szCs w:val="16"/>
              </w:rPr>
            </w:pPr>
            <w:r w:rsidRPr="00466763">
              <w:rPr>
                <w:color w:val="FF0000"/>
                <w:sz w:val="16"/>
                <w:szCs w:val="16"/>
              </w:rPr>
              <w:t xml:space="preserve">Accepted </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p w:rsidR="003F5EA9" w:rsidRPr="007862A5" w:rsidRDefault="00355F5B" w:rsidP="000F794A">
            <w:pPr>
              <w:spacing w:after="120"/>
              <w:rPr>
                <w:sz w:val="18"/>
                <w:szCs w:val="18"/>
              </w:rPr>
            </w:pPr>
            <w:r w:rsidRPr="00466763">
              <w:rPr>
                <w:color w:val="FF0000"/>
                <w:sz w:val="16"/>
                <w:szCs w:val="16"/>
              </w:rPr>
              <w:t>Available online 1</w:t>
            </w:r>
            <w:r w:rsidR="000F794A" w:rsidRPr="00466763">
              <w:rPr>
                <w:color w:val="FF0000"/>
                <w:sz w:val="16"/>
                <w:szCs w:val="16"/>
              </w:rPr>
              <w:t>0</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tc>
        <w:tc>
          <w:tcPr>
            <w:tcW w:w="6494" w:type="dxa"/>
            <w:gridSpan w:val="4"/>
            <w:tcBorders>
              <w:top w:val="single" w:sz="12" w:space="0" w:color="auto"/>
              <w:bottom w:val="nil"/>
            </w:tcBorders>
            <w:vAlign w:val="center"/>
          </w:tcPr>
          <w:p w:rsidR="003F5EA9" w:rsidRPr="00EE0FAA" w:rsidRDefault="00466763" w:rsidP="003D133A">
            <w:pPr>
              <w:spacing w:before="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rsidR="003F5EA9" w:rsidRPr="007862A5" w:rsidRDefault="003F5EA9" w:rsidP="00927675">
            <w:pPr>
              <w:rPr>
                <w:b/>
                <w:bCs/>
                <w:sz w:val="18"/>
                <w:szCs w:val="18"/>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 IS-FMTS</w:t>
            </w:r>
            <w:r w:rsidR="007C4D75" w:rsidRPr="000F794A">
              <w:rPr>
                <w:rFonts w:cstheme="majorBidi"/>
                <w:color w:val="000000" w:themeColor="text1"/>
                <w:sz w:val="18"/>
                <w:szCs w:val="18"/>
              </w:rPr>
              <w:t xml:space="preserve"> </w:t>
            </w:r>
          </w:p>
        </w:tc>
        <w:tc>
          <w:tcPr>
            <w:tcW w:w="6494" w:type="dxa"/>
            <w:gridSpan w:val="4"/>
            <w:tcBorders>
              <w:top w:val="nil"/>
              <w:bottom w:val="single" w:sz="12" w:space="0" w:color="auto"/>
            </w:tcBorders>
            <w:vAlign w:val="bottom"/>
          </w:tcPr>
          <w:p w:rsidR="003F5EA9" w:rsidRPr="007862A5" w:rsidRDefault="003F5EA9" w:rsidP="003D133A">
            <w:pPr>
              <w:spacing w:after="120"/>
              <w:jc w:val="right"/>
              <w:rPr>
                <w:b/>
                <w:bCs/>
                <w:sz w:val="18"/>
                <w:szCs w:val="18"/>
              </w:rPr>
            </w:pPr>
            <w:r w:rsidRPr="007862A5">
              <w:rPr>
                <w:b/>
                <w:bCs/>
                <w:sz w:val="18"/>
                <w:szCs w:val="18"/>
              </w:rPr>
              <w:t>Copyright © 201</w:t>
            </w:r>
            <w:r w:rsidR="003D133A">
              <w:rPr>
                <w:b/>
                <w:bCs/>
                <w:sz w:val="18"/>
                <w:szCs w:val="18"/>
              </w:rPr>
              <w:t>8</w:t>
            </w:r>
            <w:r w:rsidRPr="007862A5">
              <w:rPr>
                <w:b/>
                <w:bCs/>
                <w:sz w:val="18"/>
                <w:szCs w:val="18"/>
              </w:rPr>
              <w:t xml:space="preserve"> PENERBIT AKAD</w:t>
            </w:r>
            <w:r>
              <w:rPr>
                <w:b/>
                <w:bCs/>
                <w:sz w:val="18"/>
                <w:szCs w:val="18"/>
              </w:rPr>
              <w:t>EMIA BARU - All rights reserved</w:t>
            </w:r>
          </w:p>
        </w:tc>
      </w:tr>
    </w:tbl>
    <w:p w:rsidR="00EB65AA" w:rsidRPr="00EB65AA" w:rsidRDefault="00EB65AA" w:rsidP="003F5EA9">
      <w:pPr>
        <w:spacing w:after="0" w:line="240" w:lineRule="auto"/>
        <w:rPr>
          <w:rFonts w:cstheme="minorHAnsi"/>
          <w:sz w:val="24"/>
          <w:szCs w:val="24"/>
        </w:rPr>
      </w:pPr>
    </w:p>
    <w:p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rsidR="003F5EA9" w:rsidRDefault="003F5EA9" w:rsidP="003F5EA9">
      <w:pPr>
        <w:spacing w:after="0" w:line="240" w:lineRule="auto"/>
        <w:jc w:val="both"/>
        <w:rPr>
          <w:rFonts w:cstheme="minorHAnsi"/>
          <w:bCs/>
          <w:sz w:val="24"/>
          <w:szCs w:val="24"/>
        </w:rPr>
      </w:pPr>
    </w:p>
    <w:p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 xml:space="preserve">[1]. The last few decades have witnessed vast research on new types of heat transfer fluids, namely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is a fluid that contains nanometer-sized solid particles. The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was introduced by Choi [2] and it has been proven to give better heat transfer efficiency compared to conventional fluids.  Detailed reviews on the physical and thermal properties of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can be seen in review papers by several authors [3-5].</w:t>
      </w:r>
    </w:p>
    <w:p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 xml:space="preserve">Second paragraph starts here. A </w:t>
      </w:r>
      <w:proofErr w:type="spellStart"/>
      <w:r w:rsidRPr="003D133A">
        <w:rPr>
          <w:rFonts w:cs="Times New Roman"/>
          <w:sz w:val="24"/>
          <w:szCs w:val="24"/>
          <w:lang w:val="en-US"/>
        </w:rPr>
        <w:t>nanofluid</w:t>
      </w:r>
      <w:proofErr w:type="spellEnd"/>
      <w:r w:rsidRPr="003D133A">
        <w:rPr>
          <w:rFonts w:cs="Times New Roman"/>
          <w:sz w:val="24"/>
          <w:szCs w:val="24"/>
          <w:lang w:val="en-US"/>
        </w:rPr>
        <w:t xml:space="preserve"> can be produced by dispersing metallic or non-metallic nanoparticles or </w:t>
      </w:r>
      <w:proofErr w:type="spellStart"/>
      <w:r w:rsidRPr="003D133A">
        <w:rPr>
          <w:rFonts w:cs="Times New Roman"/>
          <w:sz w:val="24"/>
          <w:szCs w:val="24"/>
          <w:lang w:val="en-US"/>
        </w:rPr>
        <w:t>nanofibers</w:t>
      </w:r>
      <w:proofErr w:type="spellEnd"/>
      <w:r w:rsidRPr="003D133A">
        <w:rPr>
          <w:rFonts w:cs="Times New Roman"/>
          <w:sz w:val="24"/>
          <w:szCs w:val="24"/>
          <w:lang w:val="en-US"/>
        </w:rPr>
        <w:t xml:space="preserve"> with a typical size of less than 100 nm in a base liquid</w:t>
      </w:r>
      <w:r>
        <w:rPr>
          <w:rFonts w:cs="Times New Roman"/>
          <w:sz w:val="24"/>
          <w:szCs w:val="24"/>
          <w:lang w:val="en-US"/>
        </w:rPr>
        <w:t>.</w:t>
      </w:r>
    </w:p>
    <w:p w:rsidR="003D133A" w:rsidRDefault="003D133A" w:rsidP="003D133A">
      <w:pPr>
        <w:spacing w:after="0" w:line="240" w:lineRule="auto"/>
        <w:jc w:val="both"/>
        <w:rPr>
          <w:rFonts w:cs="Times New Roman"/>
          <w:sz w:val="24"/>
          <w:szCs w:val="24"/>
          <w:lang w:val="en-US"/>
        </w:rPr>
      </w:pPr>
    </w:p>
    <w:p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rsidR="003D133A" w:rsidRPr="00DE1281" w:rsidRDefault="003D133A" w:rsidP="003D133A">
      <w:pPr>
        <w:spacing w:after="0" w:line="240" w:lineRule="auto"/>
        <w:jc w:val="both"/>
        <w:rPr>
          <w:rFonts w:cs="Times New Roman"/>
          <w:sz w:val="24"/>
          <w:szCs w:val="24"/>
          <w:lang w:val="en-US"/>
        </w:rPr>
      </w:pPr>
    </w:p>
    <w:p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 xml:space="preserve">d and fabricated in </w:t>
      </w:r>
      <w:proofErr w:type="spellStart"/>
      <w:r>
        <w:rPr>
          <w:rFonts w:cs="Times New Roman"/>
          <w:sz w:val="24"/>
          <w:szCs w:val="24"/>
          <w:lang w:val="en-US"/>
        </w:rPr>
        <w:t>Universiti</w:t>
      </w:r>
      <w:proofErr w:type="spellEnd"/>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w:t>
      </w:r>
      <w:proofErr w:type="spellStart"/>
      <w:r w:rsidRPr="0049671B">
        <w:rPr>
          <w:rFonts w:cs="Times New Roman"/>
          <w:sz w:val="24"/>
          <w:szCs w:val="24"/>
          <w:lang w:val="en-US"/>
        </w:rPr>
        <w:t>Navier</w:t>
      </w:r>
      <w:proofErr w:type="spellEnd"/>
      <w:r w:rsidRPr="0049671B">
        <w:rPr>
          <w:rFonts w:cs="Times New Roman"/>
          <w:sz w:val="24"/>
          <w:szCs w:val="24"/>
          <w:lang w:val="en-US"/>
        </w:rPr>
        <w:t xml:space="preserve">-Stokes calculations and to obtain a more </w:t>
      </w:r>
      <w:r w:rsidRPr="0049671B">
        <w:rPr>
          <w:rFonts w:cs="Times New Roman"/>
          <w:sz w:val="24"/>
          <w:szCs w:val="24"/>
          <w:lang w:val="en-US"/>
        </w:rPr>
        <w:lastRenderedPageBreak/>
        <w:t xml:space="preserve">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rsidR="00DE1281" w:rsidRPr="0049671B" w:rsidRDefault="00DE1281" w:rsidP="0049671B">
      <w:pPr>
        <w:spacing w:after="0" w:line="240" w:lineRule="auto"/>
        <w:ind w:firstLine="360"/>
        <w:jc w:val="both"/>
        <w:rPr>
          <w:rFonts w:cs="Times New Roman"/>
          <w:sz w:val="24"/>
          <w:szCs w:val="24"/>
          <w:lang w:val="en-US"/>
        </w:rPr>
      </w:pPr>
    </w:p>
    <w:p w:rsidR="00DE1281" w:rsidRPr="00DE1281" w:rsidRDefault="00DE1281" w:rsidP="00DE1281">
      <w:pPr>
        <w:spacing w:after="0" w:line="240" w:lineRule="auto"/>
        <w:jc w:val="center"/>
        <w:rPr>
          <w:rFonts w:cs="Times New Roman"/>
          <w:sz w:val="24"/>
          <w:szCs w:val="24"/>
          <w:lang w:val="en-US"/>
        </w:rPr>
      </w:pPr>
      <w:r w:rsidRPr="00841E52">
        <w:rPr>
          <w:noProof/>
          <w:szCs w:val="20"/>
          <w:lang w:val="en-US" w:eastAsia="zh-CN"/>
        </w:rPr>
        <w:drawing>
          <wp:inline distT="0" distB="0" distL="0" distR="0" wp14:anchorId="612224B5" wp14:editId="75E72292">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rsidR="00DE1281" w:rsidRPr="00DE1281" w:rsidRDefault="00DE1281" w:rsidP="00DE1281">
      <w:pPr>
        <w:spacing w:after="0" w:line="240" w:lineRule="auto"/>
        <w:ind w:left="2127" w:right="1808"/>
        <w:rPr>
          <w:rFonts w:cs="Times New Roman"/>
          <w:lang w:val="en-US"/>
        </w:rPr>
      </w:pPr>
      <w:proofErr w:type="gramStart"/>
      <w:r w:rsidRPr="00DE1281">
        <w:rPr>
          <w:rFonts w:cs="Times New Roman"/>
          <w:b/>
          <w:lang w:val="en-US"/>
        </w:rPr>
        <w:t>Fig. 1.</w:t>
      </w:r>
      <w:proofErr w:type="gramEnd"/>
      <w:r w:rsidRPr="00DE1281">
        <w:rPr>
          <w:rFonts w:cs="Times New Roman"/>
          <w:lang w:val="en-US"/>
        </w:rPr>
        <w:t xml:space="preserve"> Comparison of experimental measurement and Numerical studies above VFE-2 configurations at α=13° [2]</w:t>
      </w:r>
    </w:p>
    <w:p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rsidR="00DE1281" w:rsidRDefault="00BF2C82" w:rsidP="00BF2C82">
      <w:pPr>
        <w:jc w:val="center"/>
        <w:rPr>
          <w:szCs w:val="20"/>
          <w:lang w:val="en"/>
        </w:rPr>
      </w:pPr>
      <w:r>
        <w:rPr>
          <w:rFonts w:eastAsia="Times New Roman"/>
          <w:noProof/>
          <w:szCs w:val="20"/>
          <w:lang w:val="en-US" w:eastAsia="zh-CN"/>
        </w:rPr>
        <w:drawing>
          <wp:inline distT="0" distB="0" distL="0" distR="0" wp14:anchorId="57479FB6" wp14:editId="71C6F756">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rsidR="00DE1281" w:rsidRDefault="00DE1281" w:rsidP="00BF2C82">
      <w:pPr>
        <w:spacing w:after="0" w:line="240" w:lineRule="auto"/>
        <w:ind w:firstLine="3119"/>
        <w:jc w:val="both"/>
        <w:rPr>
          <w:rFonts w:cs="Times New Roman"/>
          <w:lang w:val="en-US"/>
        </w:rPr>
      </w:pPr>
      <w:proofErr w:type="gramStart"/>
      <w:r w:rsidRPr="00DE1281">
        <w:rPr>
          <w:rFonts w:cs="Times New Roman"/>
          <w:b/>
          <w:lang w:val="en-US"/>
        </w:rPr>
        <w:t>Fig. 2.</w:t>
      </w:r>
      <w:proofErr w:type="gramEnd"/>
      <w:r w:rsidRPr="00DE1281">
        <w:rPr>
          <w:rFonts w:cs="Times New Roman"/>
          <w:lang w:val="en-US"/>
        </w:rPr>
        <w:t xml:space="preserve"> </w:t>
      </w:r>
      <w:r w:rsidR="00BF2C82" w:rsidRPr="00AA5F9D">
        <w:rPr>
          <w:rFonts w:cs="Times New Roman"/>
          <w:lang w:val="en-US"/>
        </w:rPr>
        <w:t>UTM-LST delta wing VFE-2 profiles</w:t>
      </w:r>
    </w:p>
    <w:p w:rsidR="00DE1281" w:rsidRDefault="00DE1281" w:rsidP="00DE1281">
      <w:pPr>
        <w:spacing w:after="0" w:line="240" w:lineRule="auto"/>
        <w:ind w:firstLine="720"/>
        <w:jc w:val="both"/>
        <w:rPr>
          <w:rFonts w:cs="Times New Roman"/>
          <w:lang w:val="en-US"/>
        </w:rPr>
      </w:pPr>
    </w:p>
    <w:p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w:t>
      </w:r>
      <w:proofErr w:type="spellStart"/>
      <w:r w:rsidRPr="0049671B">
        <w:rPr>
          <w:rFonts w:cs="Times New Roman"/>
          <w:sz w:val="24"/>
          <w:szCs w:val="24"/>
          <w:lang w:val="en-US"/>
        </w:rPr>
        <w:t>chordwise</w:t>
      </w:r>
      <w:proofErr w:type="spellEnd"/>
      <w:r w:rsidRPr="0049671B">
        <w:rPr>
          <w:rFonts w:cs="Times New Roman"/>
          <w:sz w:val="24"/>
          <w:szCs w:val="24"/>
          <w:lang w:val="en-US"/>
        </w:rPr>
        <w:t xml:space="preserve"> position and progress upstream with angle of attack; however there is no data in VFE-2 indicating that the vortex progressed up to the Apex region with angle of attack increases. </w:t>
      </w:r>
    </w:p>
    <w:p w:rsidR="00DE1281" w:rsidRPr="00DE1281" w:rsidRDefault="00DE1281" w:rsidP="00DE1281">
      <w:pPr>
        <w:spacing w:after="0" w:line="240" w:lineRule="auto"/>
        <w:ind w:firstLine="369"/>
        <w:jc w:val="both"/>
        <w:rPr>
          <w:rFonts w:cs="Times New Roman"/>
          <w:sz w:val="24"/>
          <w:szCs w:val="24"/>
          <w:lang w:val="en-US"/>
        </w:rPr>
      </w:pPr>
    </w:p>
    <w:p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rsidR="00BF2C82" w:rsidRDefault="00BF2C82" w:rsidP="00BF2C82">
      <w:pPr>
        <w:spacing w:after="0" w:line="240" w:lineRule="auto"/>
        <w:jc w:val="both"/>
        <w:rPr>
          <w:rFonts w:eastAsia="Times New Roman"/>
          <w:i/>
          <w:iCs/>
          <w:sz w:val="24"/>
          <w:szCs w:val="24"/>
        </w:rPr>
      </w:pPr>
    </w:p>
    <w:p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rsidR="00BF2C82" w:rsidRDefault="00BF2C82" w:rsidP="00BF2C82">
      <w:pPr>
        <w:spacing w:after="0" w:line="240" w:lineRule="auto"/>
        <w:jc w:val="both"/>
        <w:rPr>
          <w:rFonts w:eastAsia="Times New Roman"/>
          <w:i/>
          <w:iCs/>
          <w:sz w:val="24"/>
          <w:szCs w:val="24"/>
        </w:rPr>
      </w:pPr>
    </w:p>
    <w:p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rsidR="00BF2C82" w:rsidRPr="007826D7" w:rsidRDefault="00BF2C82" w:rsidP="00BF2C82">
      <w:pPr>
        <w:spacing w:after="0" w:line="240" w:lineRule="auto"/>
        <w:jc w:val="both"/>
        <w:rPr>
          <w:rFonts w:eastAsia="Times New Roman"/>
          <w:sz w:val="24"/>
          <w:szCs w:val="24"/>
        </w:rPr>
      </w:pPr>
    </w:p>
    <w:p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Nevertheless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rsidR="00BF2C82" w:rsidRPr="005D37D0" w:rsidRDefault="00BF2C82" w:rsidP="00BF2C82">
      <w:pPr>
        <w:spacing w:after="0" w:line="240" w:lineRule="auto"/>
        <w:ind w:firstLine="2835"/>
        <w:jc w:val="both"/>
        <w:rPr>
          <w:rFonts w:eastAsia="Times New Roman"/>
          <w:b/>
          <w:bCs/>
          <w:szCs w:val="20"/>
        </w:rPr>
      </w:pPr>
      <w:r w:rsidRPr="005D37D0">
        <w:rPr>
          <w:rFonts w:eastAsia="Times New Roman"/>
          <w:b/>
          <w:bCs/>
          <w:szCs w:val="20"/>
        </w:rPr>
        <w:lastRenderedPageBreak/>
        <w:t>Table 1</w:t>
      </w:r>
    </w:p>
    <w:p w:rsidR="00BF2C82" w:rsidRDefault="00BF2C82" w:rsidP="00BF2C82">
      <w:pPr>
        <w:spacing w:after="0" w:line="240" w:lineRule="auto"/>
        <w:ind w:firstLine="2835"/>
        <w:jc w:val="both"/>
        <w:rPr>
          <w:rFonts w:eastAsia="Times New Roman"/>
          <w:szCs w:val="20"/>
        </w:rPr>
      </w:pPr>
      <w:r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rsidTr="008202D3">
        <w:tc>
          <w:tcPr>
            <w:tcW w:w="2307"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Reynolds number, Re</w:t>
            </w:r>
          </w:p>
        </w:tc>
        <w:tc>
          <w:tcPr>
            <w:tcW w:w="2229"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Velocity, V</w:t>
            </w:r>
          </w:p>
        </w:tc>
      </w:tr>
      <w:tr w:rsidR="00BF2C82" w:rsidRPr="005D37D0" w:rsidTr="008202D3">
        <w:tc>
          <w:tcPr>
            <w:tcW w:w="2307" w:type="dxa"/>
            <w:tcBorders>
              <w:top w:val="single" w:sz="4" w:space="0" w:color="auto"/>
            </w:tcBorders>
            <w:shd w:val="clear" w:color="auto" w:fill="auto"/>
            <w:vAlign w:val="center"/>
          </w:tcPr>
          <w:p w:rsidR="00BF2C82" w:rsidRPr="005D37D0" w:rsidRDefault="00BF2C82" w:rsidP="008202D3">
            <w:pPr>
              <w:tabs>
                <w:tab w:val="left" w:pos="225"/>
                <w:tab w:val="center" w:pos="1601"/>
              </w:tabs>
              <w:spacing w:after="0" w:line="240" w:lineRule="auto"/>
              <w:jc w:val="center"/>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18 m/s</w:t>
            </w:r>
          </w:p>
        </w:tc>
      </w:tr>
      <w:tr w:rsidR="00BF2C82" w:rsidRPr="005D37D0" w:rsidTr="008202D3">
        <w:tc>
          <w:tcPr>
            <w:tcW w:w="2307"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36 m/s</w:t>
            </w:r>
          </w:p>
        </w:tc>
      </w:tr>
    </w:tbl>
    <w:p w:rsidR="00BF2C82" w:rsidRDefault="00BF2C82" w:rsidP="00BF2C82">
      <w:pPr>
        <w:spacing w:after="0" w:line="240" w:lineRule="auto"/>
        <w:rPr>
          <w:rFonts w:eastAsia="Times New Roman"/>
          <w:i/>
          <w:iCs/>
          <w:sz w:val="24"/>
          <w:szCs w:val="24"/>
        </w:rPr>
      </w:pPr>
    </w:p>
    <w:p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rsidR="00AA5F9D" w:rsidRDefault="00AA5F9D" w:rsidP="00AA5F9D">
      <w:pPr>
        <w:spacing w:after="0" w:line="240" w:lineRule="auto"/>
        <w:ind w:firstLine="360"/>
        <w:jc w:val="both"/>
        <w:rPr>
          <w:rFonts w:cs="Times New Roman"/>
          <w:sz w:val="24"/>
          <w:szCs w:val="24"/>
          <w:lang w:val="en-US"/>
        </w:rPr>
      </w:pPr>
    </w:p>
    <w:p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AA5F9D">
        <w:rPr>
          <w:sz w:val="24"/>
          <w:szCs w:val="24"/>
        </w:rPr>
        <w:t>(1)</w:t>
      </w:r>
    </w:p>
    <w:p w:rsidR="00AA5F9D" w:rsidRDefault="00AA5F9D" w:rsidP="00AA5F9D">
      <w:pPr>
        <w:spacing w:after="0" w:line="240" w:lineRule="auto"/>
        <w:jc w:val="both"/>
        <w:rPr>
          <w:rFonts w:cs="Times New Roman"/>
          <w:sz w:val="24"/>
          <w:szCs w:val="24"/>
          <w:lang w:val="en-US"/>
        </w:rPr>
      </w:pPr>
    </w:p>
    <w:p w:rsidR="008D3E26" w:rsidRDefault="00662314" w:rsidP="00BF2C82">
      <w:pPr>
        <w:spacing w:after="0" w:line="240" w:lineRule="auto"/>
        <w:jc w:val="both"/>
        <w:rPr>
          <w:rFonts w:eastAsia="Times New Roman"/>
          <w:sz w:val="24"/>
          <w:szCs w:val="24"/>
        </w:rPr>
      </w:pPr>
      <w:proofErr w:type="gramStart"/>
      <w:r>
        <w:rPr>
          <w:rFonts w:eastAsia="Times New Roman"/>
          <w:sz w:val="24"/>
          <w:szCs w:val="24"/>
        </w:rPr>
        <w:t>w</w:t>
      </w:r>
      <w:r w:rsidR="00AA5F9D" w:rsidRPr="005D37D0">
        <w:rPr>
          <w:rFonts w:eastAsia="Times New Roman"/>
          <w:sz w:val="24"/>
          <w:szCs w:val="24"/>
        </w:rPr>
        <w:t>here</w:t>
      </w:r>
      <w:proofErr w:type="gramEnd"/>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w:t>
      </w:r>
      <w:proofErr w:type="spellStart"/>
      <w:r>
        <w:rPr>
          <w:sz w:val="24"/>
          <w:szCs w:val="24"/>
        </w:rPr>
        <w:t>ms</w:t>
      </w:r>
      <w:proofErr w:type="spellEnd"/>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rsidR="00BF2C82" w:rsidRPr="00BF2C82" w:rsidRDefault="00BF2C82" w:rsidP="00BF2C82">
      <w:pPr>
        <w:spacing w:after="0" w:line="240" w:lineRule="auto"/>
        <w:jc w:val="both"/>
        <w:rPr>
          <w:rFonts w:eastAsia="Times New Roman"/>
          <w:sz w:val="24"/>
          <w:szCs w:val="24"/>
        </w:rPr>
      </w:pPr>
    </w:p>
    <w:p w:rsidR="000F794A" w:rsidRDefault="000F794A" w:rsidP="00BF2C82">
      <w:pPr>
        <w:spacing w:after="0" w:line="240" w:lineRule="auto"/>
        <w:rPr>
          <w:b/>
          <w:bCs/>
          <w:sz w:val="24"/>
          <w:szCs w:val="24"/>
        </w:rPr>
      </w:pPr>
      <w:r w:rsidRPr="00A54904">
        <w:rPr>
          <w:b/>
          <w:bCs/>
          <w:sz w:val="24"/>
          <w:szCs w:val="24"/>
        </w:rPr>
        <w:t>4. Conclusions</w:t>
      </w:r>
    </w:p>
    <w:p w:rsidR="00BF2C82" w:rsidRPr="00A54904" w:rsidRDefault="00BF2C82" w:rsidP="00BF2C82">
      <w:pPr>
        <w:spacing w:after="0" w:line="240" w:lineRule="auto"/>
        <w:rPr>
          <w:b/>
          <w:bCs/>
          <w:sz w:val="24"/>
          <w:szCs w:val="24"/>
        </w:rPr>
      </w:pPr>
    </w:p>
    <w:p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rsidR="000F794A" w:rsidRDefault="000F794A" w:rsidP="000F794A">
      <w:pPr>
        <w:spacing w:after="0" w:line="240" w:lineRule="auto"/>
        <w:jc w:val="both"/>
        <w:rPr>
          <w:sz w:val="24"/>
          <w:szCs w:val="24"/>
        </w:rPr>
      </w:pPr>
    </w:p>
    <w:p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rsidR="003D3012" w:rsidRDefault="003D3012" w:rsidP="000F794A">
      <w:pPr>
        <w:spacing w:after="0" w:line="240" w:lineRule="auto"/>
        <w:jc w:val="both"/>
        <w:rPr>
          <w:sz w:val="24"/>
          <w:szCs w:val="24"/>
        </w:rPr>
      </w:pPr>
    </w:p>
    <w:p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15 references</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 xml:space="preserve">Mat,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Bin, Richard Green, Roderick Galbraith, and Frank </w:t>
      </w:r>
      <w:proofErr w:type="spellStart"/>
      <w:r w:rsidRPr="000F794A">
        <w:rPr>
          <w:color w:val="000000" w:themeColor="text1"/>
          <w:sz w:val="20"/>
          <w:szCs w:val="20"/>
          <w:shd w:val="clear" w:color="auto" w:fill="FFFFFF"/>
        </w:rPr>
        <w:t>Coton</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"The effect of edge profile on delta wing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 xml:space="preserve">Said, </w:t>
      </w:r>
      <w:proofErr w:type="spellStart"/>
      <w:r w:rsidRPr="000F794A">
        <w:rPr>
          <w:color w:val="000000" w:themeColor="text1"/>
          <w:sz w:val="20"/>
          <w:szCs w:val="20"/>
          <w:shd w:val="clear" w:color="auto" w:fill="FFFFFF"/>
        </w:rPr>
        <w:t>Mazuriah</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Shuhaimi</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Mansor</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Ainullotfi</w:t>
      </w:r>
      <w:proofErr w:type="spellEnd"/>
      <w:r w:rsidRPr="000F794A">
        <w:rPr>
          <w:color w:val="000000" w:themeColor="text1"/>
          <w:sz w:val="20"/>
          <w:szCs w:val="20"/>
          <w:shd w:val="clear" w:color="auto" w:fill="FFFFFF"/>
        </w:rPr>
        <w:t xml:space="preserve"> Abdul-</w:t>
      </w:r>
      <w:proofErr w:type="spellStart"/>
      <w:r w:rsidRPr="000F794A">
        <w:rPr>
          <w:color w:val="000000" w:themeColor="text1"/>
          <w:sz w:val="20"/>
          <w:szCs w:val="20"/>
          <w:shd w:val="clear" w:color="auto" w:fill="FFFFFF"/>
        </w:rPr>
        <w:t>Latif</w:t>
      </w:r>
      <w:proofErr w:type="spellEnd"/>
      <w:r w:rsidRPr="000F794A">
        <w:rPr>
          <w:color w:val="000000" w:themeColor="text1"/>
          <w:sz w:val="20"/>
          <w:szCs w:val="20"/>
          <w:shd w:val="clear" w:color="auto" w:fill="FFFFFF"/>
        </w:rPr>
        <w:t xml:space="preserve">, and </w:t>
      </w:r>
      <w:proofErr w:type="spellStart"/>
      <w:r w:rsidRPr="000F794A">
        <w:rPr>
          <w:color w:val="000000" w:themeColor="text1"/>
          <w:sz w:val="20"/>
          <w:szCs w:val="20"/>
          <w:shd w:val="clear" w:color="auto" w:fill="FFFFFF"/>
        </w:rPr>
        <w:t>Tholudin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Lazim</w:t>
      </w:r>
      <w:proofErr w:type="spellEnd"/>
      <w:r w:rsidRPr="000F794A">
        <w:rPr>
          <w:color w:val="000000" w:themeColor="text1"/>
          <w:sz w:val="20"/>
          <w:szCs w:val="20"/>
          <w:shd w:val="clear" w:color="auto" w:fill="FFFFFF"/>
        </w:rPr>
        <w:t>.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proofErr w:type="spellStart"/>
      <w:r w:rsidRPr="000F794A">
        <w:rPr>
          <w:color w:val="000000" w:themeColor="text1"/>
          <w:sz w:val="20"/>
          <w:szCs w:val="20"/>
          <w:shd w:val="clear" w:color="auto" w:fill="FFFFFF"/>
        </w:rPr>
        <w:t>Luckring</w:t>
      </w:r>
      <w:proofErr w:type="spellEnd"/>
      <w:r w:rsidRPr="000F794A">
        <w:rPr>
          <w:color w:val="000000" w:themeColor="text1"/>
          <w:sz w:val="20"/>
          <w:szCs w:val="20"/>
          <w:shd w:val="clear" w:color="auto" w:fill="FFFFFF"/>
        </w:rPr>
        <w:t>,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proofErr w:type="spellStart"/>
      <w:r w:rsidRPr="000F794A">
        <w:rPr>
          <w:color w:val="000000" w:themeColor="text1"/>
          <w:sz w:val="20"/>
          <w:szCs w:val="20"/>
          <w:shd w:val="clear" w:color="auto" w:fill="FFFFFF"/>
        </w:rPr>
        <w:t>Konrath</w:t>
      </w:r>
      <w:proofErr w:type="spellEnd"/>
      <w:r w:rsidRPr="000F794A">
        <w:rPr>
          <w:color w:val="000000" w:themeColor="text1"/>
          <w:sz w:val="20"/>
          <w:szCs w:val="20"/>
          <w:shd w:val="clear" w:color="auto" w:fill="FFFFFF"/>
        </w:rPr>
        <w:t xml:space="preserve">, Robert, Christian Klein, and Andreas </w:t>
      </w:r>
      <w:proofErr w:type="spellStart"/>
      <w:r w:rsidRPr="000F794A">
        <w:rPr>
          <w:color w:val="000000" w:themeColor="text1"/>
          <w:sz w:val="20"/>
          <w:szCs w:val="20"/>
          <w:shd w:val="clear" w:color="auto" w:fill="FFFFFF"/>
        </w:rPr>
        <w:t>Schröder</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"PSP and PIV investigations on the VFE-2 configuration in sub-and transonic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xml:space="preserve">. NASA Technical Memorandum 4645. (Sharp-edged report) </w:t>
      </w:r>
    </w:p>
    <w:sectPr w:rsidR="000F794A" w:rsidRPr="000F794A" w:rsidSect="000F794A">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8C" w:rsidRDefault="00AD018C" w:rsidP="00307DBE">
      <w:pPr>
        <w:spacing w:after="0" w:line="240" w:lineRule="auto"/>
      </w:pPr>
      <w:r>
        <w:separator/>
      </w:r>
    </w:p>
  </w:endnote>
  <w:endnote w:type="continuationSeparator" w:id="0">
    <w:p w:rsidR="00AD018C" w:rsidRDefault="00AD018C"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41" w:rsidRDefault="00D72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DE74A2">
          <w:rPr>
            <w:noProof/>
          </w:rPr>
          <w:t>18</w:t>
        </w:r>
        <w:r>
          <w:rPr>
            <w:noProof/>
          </w:rPr>
          <w:fldChar w:fldCharType="end"/>
        </w:r>
      </w:p>
    </w:sdtContent>
  </w:sdt>
  <w:p w:rsidR="00DE1281" w:rsidRDefault="00DE1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DE74A2">
          <w:rPr>
            <w:noProof/>
          </w:rPr>
          <w:t>17</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8C" w:rsidRDefault="00AD018C" w:rsidP="00307DBE">
      <w:pPr>
        <w:spacing w:after="0" w:line="240" w:lineRule="auto"/>
      </w:pPr>
      <w:r>
        <w:separator/>
      </w:r>
    </w:p>
  </w:footnote>
  <w:footnote w:type="continuationSeparator" w:id="0">
    <w:p w:rsidR="00AD018C" w:rsidRDefault="00AD018C" w:rsidP="00307DBE">
      <w:pPr>
        <w:spacing w:after="0" w:line="240" w:lineRule="auto"/>
      </w:pPr>
      <w:r>
        <w:continuationSeparator/>
      </w:r>
    </w:p>
  </w:footnote>
  <w:footnote w:id="1">
    <w:p w:rsidR="00DE1281" w:rsidRPr="00CA466E" w:rsidRDefault="00DE1281" w:rsidP="0049671B">
      <w:pPr>
        <w:pStyle w:val="FootnoteText"/>
        <w:rPr>
          <w:rFonts w:asciiTheme="minorHAnsi" w:hAnsiTheme="minorHAnsi"/>
          <w:i/>
          <w:iCs/>
        </w:rPr>
      </w:pPr>
      <w:r>
        <w:rPr>
          <w:rStyle w:val="FootnoteReference"/>
        </w:rPr>
        <w:t>*</w:t>
      </w:r>
      <w:r>
        <w:t xml:space="preserve"> </w:t>
      </w:r>
      <w:proofErr w:type="gramStart"/>
      <w:r>
        <w:rPr>
          <w:rFonts w:asciiTheme="minorHAnsi" w:hAnsiTheme="minorHAnsi"/>
          <w:i/>
          <w:iCs/>
        </w:rPr>
        <w:t>Corresponding author.</w:t>
      </w:r>
      <w:proofErr w:type="gramEnd"/>
    </w:p>
    <w:p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r w:rsidR="000F794A" w:rsidRPr="000F794A">
        <w:rPr>
          <w:rFonts w:asciiTheme="minorHAnsi" w:hAnsiTheme="minorHAnsi"/>
          <w:i/>
          <w:iCs/>
        </w:rPr>
        <w:t xml:space="preserve"> </w:t>
      </w:r>
      <w:r w:rsidRPr="00CA466E">
        <w:rPr>
          <w:rFonts w:asciiTheme="minorHAnsi" w:hAnsiTheme="minorHAnsi"/>
          <w:i/>
          <w:iCs/>
        </w:rPr>
        <w:t>(</w:t>
      </w:r>
      <w:r w:rsidR="00BF2C82">
        <w:rPr>
          <w:rFonts w:asciiTheme="minorHAnsi" w:hAnsiTheme="minorHAnsi"/>
          <w:i/>
          <w:iCs/>
        </w:rPr>
        <w:t>Corresponding Author’s name</w:t>
      </w:r>
      <w:r w:rsidRPr="00CA466E">
        <w:rPr>
          <w:rFonts w:asciiTheme="minorHAnsi" w:hAnsiTheme="minorHAns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41" w:rsidRDefault="00D72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eastAsia="zh-CN"/>
      </w:rPr>
      <w:drawing>
        <wp:anchor distT="0" distB="0" distL="114300" distR="114300" simplePos="0" relativeHeight="251659264" behindDoc="0" locked="0" layoutInCell="1" allowOverlap="1" wp14:anchorId="1B595C4C" wp14:editId="4E3684F6">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Researc</w:t>
    </w:r>
    <w:r w:rsidRPr="00414EBA">
      <w:rPr>
        <w:rFonts w:ascii="Times New Roman" w:eastAsia="Calibri" w:hAnsi="Times New Roman" w:cs="Arial"/>
        <w:i/>
        <w:iCs/>
        <w:sz w:val="16"/>
        <w:szCs w:val="14"/>
        <w:lang w:val="en-GB"/>
      </w:rPr>
      <w:t xml:space="preserve">h </w:t>
    </w:r>
    <w:bookmarkStart w:id="0" w:name="_GoBack"/>
    <w:bookmarkEnd w:id="0"/>
    <w:r w:rsidR="00D72741" w:rsidRPr="00B674CE">
      <w:rPr>
        <w:rFonts w:ascii="Times New Roman" w:eastAsia="Calibri" w:hAnsi="Times New Roman" w:cs="Arial"/>
        <w:i/>
        <w:iCs/>
        <w:sz w:val="16"/>
        <w:szCs w:val="14"/>
        <w:lang w:val="en-GB"/>
      </w:rPr>
      <w:t xml:space="preserve">in </w:t>
    </w:r>
    <w:r w:rsidR="00D72741" w:rsidRPr="00FE4229">
      <w:rPr>
        <w:rFonts w:ascii="Times New Roman" w:eastAsia="Calibri" w:hAnsi="Times New Roman" w:cs="Arial"/>
        <w:i/>
        <w:iCs/>
        <w:sz w:val="16"/>
        <w:szCs w:val="14"/>
        <w:lang w:val="en-GB"/>
      </w:rPr>
      <w:t>Fluid Mechanics and Thermal Sciences</w:t>
    </w:r>
  </w:p>
  <w:p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BF2C82">
      <w:rPr>
        <w:rFonts w:ascii="Times New Roman" w:eastAsia="Calibri" w:hAnsi="Times New Roman" w:cs="Arial"/>
        <w:sz w:val="16"/>
        <w:szCs w:val="14"/>
        <w:lang w:val="en-GB"/>
      </w:rPr>
      <w:t>8</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3F5EA9" w:rsidRDefault="00DE1281" w:rsidP="009E2B42">
    <w:pPr>
      <w:tabs>
        <w:tab w:val="center" w:pos="4680"/>
        <w:tab w:val="right" w:pos="9360"/>
      </w:tabs>
      <w:spacing w:after="0" w:line="240" w:lineRule="auto"/>
      <w:jc w:val="center"/>
      <w:rPr>
        <w:rFonts w:ascii="Times New Roman" w:eastAsia="Calibri" w:hAnsi="Times New Roman" w:cs="Arial"/>
        <w:i/>
        <w:iCs/>
        <w:sz w:val="24"/>
        <w:lang w:val="en-GB"/>
      </w:rPr>
    </w:pPr>
    <w:r w:rsidRPr="003F5EA9">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 xml:space="preserve">Research </w:t>
    </w:r>
    <w:r w:rsidR="00D72741" w:rsidRPr="00B674CE">
      <w:rPr>
        <w:rFonts w:ascii="Times New Roman" w:eastAsia="Calibri" w:hAnsi="Times New Roman" w:cs="Arial"/>
        <w:i/>
        <w:iCs/>
        <w:sz w:val="16"/>
        <w:szCs w:val="14"/>
        <w:lang w:val="en-GB"/>
      </w:rPr>
      <w:t xml:space="preserve">in </w:t>
    </w:r>
    <w:r w:rsidR="00D72741" w:rsidRPr="00FE4229">
      <w:rPr>
        <w:rFonts w:ascii="Times New Roman" w:eastAsia="Calibri" w:hAnsi="Times New Roman" w:cs="Arial"/>
        <w:i/>
        <w:iCs/>
        <w:sz w:val="16"/>
        <w:szCs w:val="14"/>
        <w:lang w:val="en-GB"/>
      </w:rPr>
      <w:t>Fluid Mechanics and Thermal Sciences</w:t>
    </w:r>
    <w:r w:rsidR="00E50F2B">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Pr="008B1CF6">
      <w:rPr>
        <w:rFonts w:ascii="Times New Roman" w:eastAsia="Calibri" w:hAnsi="Times New Roman" w:cs="Arial"/>
        <w:color w:val="000000" w:themeColor="text1"/>
        <w:sz w:val="16"/>
        <w:szCs w:val="14"/>
        <w:lang w:val="en-GB"/>
      </w:rPr>
      <w:t xml:space="preserve"> (201</w:t>
    </w:r>
    <w:r w:rsidR="00466763">
      <w:rPr>
        <w:rFonts w:ascii="Times New Roman" w:eastAsia="Calibri" w:hAnsi="Times New Roman" w:cs="Arial"/>
        <w:color w:val="000000" w:themeColor="text1"/>
        <w:sz w:val="16"/>
        <w:szCs w:val="14"/>
        <w:lang w:val="en-GB"/>
      </w:rPr>
      <w:t>8</w:t>
    </w:r>
    <w:r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7731B"/>
    <w:rsid w:val="00177323"/>
    <w:rsid w:val="0018526F"/>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4DB7"/>
    <w:rsid w:val="00380ADE"/>
    <w:rsid w:val="00383A7A"/>
    <w:rsid w:val="003A055C"/>
    <w:rsid w:val="003A6492"/>
    <w:rsid w:val="003B41D0"/>
    <w:rsid w:val="003B4270"/>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675"/>
    <w:rsid w:val="00937A69"/>
    <w:rsid w:val="00945BCB"/>
    <w:rsid w:val="00951318"/>
    <w:rsid w:val="00952A20"/>
    <w:rsid w:val="00953520"/>
    <w:rsid w:val="00953CDC"/>
    <w:rsid w:val="00956575"/>
    <w:rsid w:val="00960268"/>
    <w:rsid w:val="0096138D"/>
    <w:rsid w:val="0096230F"/>
    <w:rsid w:val="009647AA"/>
    <w:rsid w:val="0096569A"/>
    <w:rsid w:val="00967DC6"/>
    <w:rsid w:val="00971083"/>
    <w:rsid w:val="00977FDC"/>
    <w:rsid w:val="00980B0D"/>
    <w:rsid w:val="0098241C"/>
    <w:rsid w:val="00983467"/>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09C5"/>
    <w:rsid w:val="00A819BF"/>
    <w:rsid w:val="00A91A91"/>
    <w:rsid w:val="00A92C23"/>
    <w:rsid w:val="00A94B3F"/>
    <w:rsid w:val="00AA5F9D"/>
    <w:rsid w:val="00AA6F6C"/>
    <w:rsid w:val="00AB3570"/>
    <w:rsid w:val="00AB44F2"/>
    <w:rsid w:val="00AC2086"/>
    <w:rsid w:val="00AC34B5"/>
    <w:rsid w:val="00AC7755"/>
    <w:rsid w:val="00AC7AF0"/>
    <w:rsid w:val="00AD018C"/>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2741"/>
    <w:rsid w:val="00D7632B"/>
    <w:rsid w:val="00D868E7"/>
    <w:rsid w:val="00D92828"/>
    <w:rsid w:val="00DA43C6"/>
    <w:rsid w:val="00DC45E1"/>
    <w:rsid w:val="00DC701E"/>
    <w:rsid w:val="00DD4627"/>
    <w:rsid w:val="00DD50D5"/>
    <w:rsid w:val="00DE1281"/>
    <w:rsid w:val="00DE544B"/>
    <w:rsid w:val="00DE6D5E"/>
    <w:rsid w:val="00DE74A2"/>
    <w:rsid w:val="00DF137F"/>
    <w:rsid w:val="00DF7317"/>
    <w:rsid w:val="00E21DF3"/>
    <w:rsid w:val="00E22ADD"/>
    <w:rsid w:val="00E26185"/>
    <w:rsid w:val="00E30B8E"/>
    <w:rsid w:val="00E33912"/>
    <w:rsid w:val="00E33A9B"/>
    <w:rsid w:val="00E50F2B"/>
    <w:rsid w:val="00E51442"/>
    <w:rsid w:val="00E539A6"/>
    <w:rsid w:val="00E70734"/>
    <w:rsid w:val="00E723E4"/>
    <w:rsid w:val="00E7433B"/>
    <w:rsid w:val="00E75B52"/>
    <w:rsid w:val="00E81538"/>
    <w:rsid w:val="00E8369D"/>
    <w:rsid w:val="00E95F55"/>
    <w:rsid w:val="00E96EAC"/>
    <w:rsid w:val="00E97A60"/>
    <w:rsid w:val="00E97EE3"/>
    <w:rsid w:val="00EA4088"/>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1DA9-1BC4-49B9-9DF5-FD59CF28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user</cp:lastModifiedBy>
  <cp:revision>3</cp:revision>
  <cp:lastPrinted>2016-12-23T01:28:00Z</cp:lastPrinted>
  <dcterms:created xsi:type="dcterms:W3CDTF">2018-04-09T06:24:00Z</dcterms:created>
  <dcterms:modified xsi:type="dcterms:W3CDTF">2018-04-09T06:25:00Z</dcterms:modified>
</cp:coreProperties>
</file>